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6119" w:rsidRPr="00266DD6" w:rsidRDefault="00A86119" w:rsidP="00266DD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6DD6">
        <w:rPr>
          <w:rFonts w:ascii="Times New Roman" w:hAnsi="Times New Roman"/>
          <w:b/>
          <w:sz w:val="28"/>
          <w:szCs w:val="28"/>
          <w:lang w:val="ru-RU"/>
        </w:rPr>
        <w:t>«Реализация туристических проектов в Чувашской Республике как механизм совершенствования национального самосознания современных школьников»</w:t>
      </w:r>
      <w:r w:rsidR="00266DD6" w:rsidRPr="00266DD6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6DD6">
        <w:rPr>
          <w:rFonts w:ascii="Times New Roman" w:hAnsi="Times New Roman"/>
          <w:b/>
          <w:sz w:val="28"/>
          <w:szCs w:val="28"/>
          <w:lang w:val="ru-RU"/>
        </w:rPr>
        <w:t>Аннотация:</w:t>
      </w:r>
      <w:r>
        <w:rPr>
          <w:rFonts w:ascii="Times New Roman" w:hAnsi="Times New Roman"/>
          <w:sz w:val="28"/>
          <w:szCs w:val="28"/>
          <w:lang w:val="ru-RU"/>
        </w:rPr>
        <w:t xml:space="preserve"> в статье прослеживается один из механизмов выполнения законодательного акта президента Российской Федерации «Указа об утверждении Основ государственной политики в Российской Федерации в области исторического просвещения» от 8 мая 2024 года. Автор освещает и подробно описывает реализацию проекта «Туризм и индустрия гостеприимства» в Чувашской Республике. Данный проект является эффективным инструментом обновления воспитательного процесса и формирования исторического и национального самосознания современных школьников.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6DD6">
        <w:rPr>
          <w:rFonts w:ascii="Times New Roman" w:hAnsi="Times New Roman"/>
          <w:b/>
          <w:sz w:val="28"/>
          <w:szCs w:val="28"/>
          <w:lang w:val="ru-RU"/>
        </w:rPr>
        <w:t>Ключевые слова:</w:t>
      </w:r>
      <w:r>
        <w:rPr>
          <w:rFonts w:ascii="Times New Roman" w:hAnsi="Times New Roman"/>
          <w:sz w:val="28"/>
          <w:szCs w:val="28"/>
          <w:lang w:val="ru-RU"/>
        </w:rPr>
        <w:t xml:space="preserve"> историческое просвещение, воспитательный процесс, национальная самобытность, культура чувашского народа, обучающиеся, туризм.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В мае 2024 года президент нашей страны издал «Указ об утверждении основ государственной политики в Российской Федерации в области исторического просвещения». В этом указе подчёркивается, что основной принцип государственной политики в области исторического образования является осознание единства народов Российской Федерации при сохранении ценности истории и культуры каждого её народа. Проект «Туризм и индустрия гостеприимства» который работает в нашей республике является ресурсом помогающим учителям истории в педагогической деятельности и способствует сохранению исторических и культурных ценностей чувашского народа.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Для ознакомления детей с культурой, традициями нашего народа большее значение имеет развитие детского туризма. В качестве аргумента,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подтверждающего необходимость развития детского туризма, Золотарева Ю.В. выдвигает положение о результатах и эффектах туристической деятельности: снижение уровня детских заболеваний, преступности, как следствие - появление здорового поколения, увеличение продолжительности жизни [1].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рамках проекта «Туризм и индустрия гостеприимства» учащиеся школ достигшие значительных результатов в разных сферах могут отправиться в путешествие по республике.  В данной статье хотелось бы охарактеризовать программы реализующиеся в этом проекте. Одна из программ «Этно-остров Чувашия» имеет обширное содержание, в него включены посещение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этноприродного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парка имени Аркадия Павловича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Айдака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Парк расположен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Ядринском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районе, создан в 2007 году по инициативе председателя колхоза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Айдака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А.П., главной целью его создания является сохранение и воспроизводство редких видов диких животных и растений, занесённых в Красную книгу Чувашской Республики. Здесь же находится «Музей натурального хозяйства чувашского крестьянина Х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ru-RU"/>
        </w:rPr>
        <w:t xml:space="preserve">Х века». Он представляет собой жилище зажиточного крестьянина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 xml:space="preserve"> века, где показаны изделия домашнего обихода. В хозяйстве возделывались лён и рожь, все работы выполнялись вручную. Ребята имеют возможность окунуться в атмосферу сельской жизни прошлого века, ознакомиться с традициями, бытом и трудом чувашских крестьян. В рамках этой же программы происходят экскурсии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закулисье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Чувашского драматического театра имени Константина Иванова. Ребята имеют возможность пройти по маршруту, скрытому от глаз обычных зрителей, увидеть художественные цеха, реквизиторские склады, узнали, что грим, костюмы и причёски актёров - это ежедневный, уникальный труд многих мастеров которые остаются за кулисами. В рамках этой же программы происходит посещение этнокультурного центра «Наследие» Чувашского Государственного университета имени Ильи Николаевича Ульянова. Учащиеся имеют возможность ознакомиться с традициями, бытом и культурой чувашского народа. Также в рамках проекта «Туризм и индустрия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гостеприимства» разработана программа «Энергия будущего: электротехника в Чувашии». Как известно, город Чебоксары является столицей развития электротехники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релестроения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России. В рамках этого маршрута ребята имеют возможность более подробно узнать о чебоксарской гидроэлектростанции, побывать на предприятиях электротехнического направления, также будущие инженеры имеют возможность посещения факультета «энергетики и электротехники», где они научатся пользоваться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тепловизором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пирометром, увидят макет реального лифта, соберут автоматические ворота.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Следующая программа «Три солнца» включает в себя знакомство с исконной культурой чувашского народа которая происходит на территории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этнокомплекса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«Ясна». Ребята знакомятся с правилами жизни в чувашской сельской общине. Программа очень обширная: проходит интерактивная игра «Загадки бабушкиного сундука», посещение особо охраняемой территории - памятника природы Чувашии и России Дуба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Киреметь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; знакомство с чувашской вышивкой, конкурсы «где изнанка, где лицо», знакомство с одеждой верховых, средненизовых, низовых чувашей, мастер - класс по плетению оберегов. Следующая программа, реализуемая в рамках проекта, называется «В малые города за большой историей». Ребята имеют возможность посетить города Алатырь и Шумерлю. Алатырь как город - крепость был основан в 1552 году по приказу Ивана </w:t>
      </w:r>
      <w:r>
        <w:rPr>
          <w:rFonts w:ascii="Times New Roman" w:hAnsi="Times New Roman"/>
          <w:sz w:val="28"/>
          <w:szCs w:val="28"/>
        </w:rPr>
        <w:t>IV</w:t>
      </w:r>
      <w:r>
        <w:rPr>
          <w:rFonts w:ascii="Times New Roman" w:hAnsi="Times New Roman"/>
          <w:sz w:val="28"/>
          <w:szCs w:val="28"/>
          <w:lang w:val="ru-RU"/>
        </w:rPr>
        <w:t xml:space="preserve">. Ребята посещают с обзорной экскурсией исторический центр города. Особое внимание привлекает посещение «Музея русской провинции», здесь представлен образ жизни и быт чувашского купечества.                                                                                                                                                   Следующая программа «Волшебная Чувашия: путешествие в мир мёда, лимонада и магии». Ребята посещают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Канашский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муниципальный округ, наблюдают за процессом производства мёда, чая и лимонада, посетят объект культурного наследия федерального значения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Мокринский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мост». Строительство моста начато в 1913 году, завершили в 1917 году.                                                                                                                    Ещё одна программа, реализуемая в проекте «Туризм и индустрия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гостеприимства» разработана под названием «Тайны традиции Чувашии: от прошлого к настоящему». В рамках этого маршрута ребята имеют возможность осуществить поездку в город Ядрин, пройти с экскурсией по сыроваренному заводу, попробовать самим приготовить сыр. В этот же день ребята посещают «Музей натурального хозяйства чувашского крестьянина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 xml:space="preserve"> века». Второй день путешествия ребята проводят с экскурсией по знаменательным местам столицы Чувашии.                                                     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В данной статье освещены особенности реализации проекта «Туризм и индустрия гостеприимства» в ходе которой школьники, достигшие значительных результатов в учёбе, спорте, общественной и волонтёрской деятельности могут отправится в путешествие по республике.                                                                                                                                    У учителей истории нашей республики есть и другая возможность ознакомить детей с историей и культурой чувашского народа, посетить те экскурсионные и образовательные маршруты которые описаны выше.  При планировании уроков истории и изучении компонента региональной истории имеется возможность организовать подобные путешествия. Для этого достаточно воспользоваться информационными ресурсами, в частности сайтом «Детский туризм.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Этнокомплекс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Ясна». Здесь представлены и описаны все программы и маршруты путешествий, даны координаты для организации образовательных и туристических маршрутов. Таким образом, мы - учителя истории имеем эффективный ресурс для обогащения наших занятий и формировать у подрастающего поколения знания о духовных и материальных ценностях чувашского народа, формируются навыки исследовательской и проектной работы.                                                                            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Школьный образовательный туризм способствует достижению личностных, предметных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результатов обучающихся. Во время путешествий у детей развиваются коммуникативные навыки, расширяется объём знаний, укрепляется чувство патриотизма, осознаётся ценность культуры чувашского народа и пробуждается национальная идентичность. 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Список литературы:</w:t>
      </w:r>
    </w:p>
    <w:p w:rsidR="00266DD6" w:rsidRDefault="00A86119" w:rsidP="00A8611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Золотарева Ю.В.  Актуальность развития детского туризма в России/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Ю.В.Золотарева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// Международный журнал эк</w:t>
      </w:r>
      <w:r w:rsidR="00266DD6">
        <w:rPr>
          <w:rFonts w:ascii="Times New Roman" w:hAnsi="Times New Roman"/>
          <w:sz w:val="28"/>
          <w:szCs w:val="28"/>
          <w:lang w:val="ru-RU"/>
        </w:rPr>
        <w:t>спериментального образования. -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2015.</w:t>
      </w:r>
      <w:r w:rsidR="00266DD6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="00266DD6">
        <w:rPr>
          <w:rFonts w:ascii="Times New Roman" w:hAnsi="Times New Roman"/>
          <w:sz w:val="28"/>
          <w:szCs w:val="28"/>
          <w:lang w:val="ru-RU"/>
        </w:rPr>
        <w:t>№5-1.-</w:t>
      </w:r>
      <w:r>
        <w:rPr>
          <w:rFonts w:ascii="Times New Roman" w:hAnsi="Times New Roman"/>
          <w:sz w:val="28"/>
          <w:szCs w:val="28"/>
          <w:lang w:val="ru-RU"/>
        </w:rPr>
        <w:t xml:space="preserve">С.109-112.-  </w:t>
      </w:r>
      <w:hyperlink r:id="rId5" w:history="1"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URL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: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https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expectation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ru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ru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article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view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?</w:t>
        </w:r>
        <w:r w:rsidR="00266DD6" w:rsidRPr="00B825DD">
          <w:rPr>
            <w:rStyle w:val="a3"/>
            <w:rFonts w:ascii="Times New Roman" w:hAnsi="Times New Roman"/>
            <w:sz w:val="28"/>
            <w:szCs w:val="28"/>
          </w:rPr>
          <w:t>id</w:t>
        </w:r>
        <w:r w:rsidR="00266DD6" w:rsidRPr="00B825DD">
          <w:rPr>
            <w:rStyle w:val="a3"/>
            <w:rFonts w:ascii="Times New Roman" w:hAnsi="Times New Roman"/>
            <w:sz w:val="28"/>
            <w:szCs w:val="28"/>
            <w:lang w:val="ru-RU"/>
          </w:rPr>
          <w:t>=7508</w:t>
        </w:r>
      </w:hyperlink>
    </w:p>
    <w:p w:rsidR="00266DD6" w:rsidRDefault="00266DD6" w:rsidP="00266DD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66DD6" w:rsidRDefault="00266DD6" w:rsidP="00266DD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Автор:</w:t>
      </w:r>
    </w:p>
    <w:p w:rsidR="00A86119" w:rsidRDefault="00266DD6" w:rsidP="00266DD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Гуляева Татьяна Владимировна – учитель истории МБОУ «СОШ №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11»  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               г. Чебоксары, </w:t>
      </w:r>
      <w:r>
        <w:rPr>
          <w:rFonts w:ascii="Times New Roman" w:hAnsi="Times New Roman"/>
          <w:sz w:val="28"/>
          <w:szCs w:val="28"/>
        </w:rPr>
        <w:t>e</w:t>
      </w:r>
      <w:r w:rsidRPr="00266DD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mail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A86119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266DD6">
        <w:rPr>
          <w:rFonts w:ascii="Times New Roman" w:hAnsi="Times New Roman"/>
          <w:sz w:val="28"/>
          <w:szCs w:val="28"/>
        </w:rPr>
        <w:t>tatyana</w:t>
      </w:r>
      <w:r w:rsidRPr="00266DD6">
        <w:rPr>
          <w:rFonts w:ascii="Times New Roman" w:hAnsi="Times New Roman"/>
          <w:sz w:val="28"/>
          <w:szCs w:val="28"/>
          <w:lang w:val="ru-RU"/>
        </w:rPr>
        <w:t>.</w:t>
      </w:r>
      <w:r w:rsidRPr="00266DD6">
        <w:rPr>
          <w:rFonts w:ascii="Times New Roman" w:hAnsi="Times New Roman"/>
          <w:sz w:val="28"/>
          <w:szCs w:val="28"/>
        </w:rPr>
        <w:t>gulyaeva</w:t>
      </w:r>
      <w:r w:rsidRPr="00266DD6">
        <w:rPr>
          <w:rFonts w:ascii="Times New Roman" w:hAnsi="Times New Roman"/>
          <w:sz w:val="28"/>
          <w:szCs w:val="28"/>
          <w:lang w:val="ru-RU"/>
        </w:rPr>
        <w:t>.1968@</w:t>
      </w:r>
      <w:r w:rsidRPr="00266DD6">
        <w:rPr>
          <w:rFonts w:ascii="Times New Roman" w:hAnsi="Times New Roman"/>
          <w:sz w:val="28"/>
          <w:szCs w:val="28"/>
        </w:rPr>
        <w:t>mail</w:t>
      </w:r>
      <w:r w:rsidRPr="00266DD6">
        <w:rPr>
          <w:rFonts w:ascii="Times New Roman" w:hAnsi="Times New Roman"/>
          <w:sz w:val="28"/>
          <w:szCs w:val="28"/>
          <w:lang w:val="ru-RU"/>
        </w:rPr>
        <w:t>.</w:t>
      </w:r>
      <w:r w:rsidRPr="00266DD6">
        <w:rPr>
          <w:rFonts w:ascii="Times New Roman" w:hAnsi="Times New Roman"/>
          <w:sz w:val="28"/>
          <w:szCs w:val="28"/>
        </w:rPr>
        <w:t>ru</w:t>
      </w:r>
      <w:r w:rsidR="00A8611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</w:t>
      </w:r>
    </w:p>
    <w:p w:rsidR="00A86119" w:rsidRDefault="00A86119" w:rsidP="00A86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317283" w:rsidRPr="00A86119" w:rsidRDefault="00317283">
      <w:pPr>
        <w:rPr>
          <w:lang w:val="ru-RU"/>
        </w:rPr>
      </w:pPr>
    </w:p>
    <w:sectPr w:rsidR="00317283" w:rsidRPr="00A8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10385"/>
    <w:multiLevelType w:val="singleLevel"/>
    <w:tmpl w:val="0BF1038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D2"/>
    <w:rsid w:val="00266DD6"/>
    <w:rsid w:val="00317283"/>
    <w:rsid w:val="00A86119"/>
    <w:rsid w:val="00E1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21363-2126-4AB6-A303-CEE9FE46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11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D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RL:https://expeducation.ru/ru/article/view?id=75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Татьяна Владимировна</dc:creator>
  <cp:keywords/>
  <dc:description/>
  <cp:lastModifiedBy>Гуляева Татьяна Владимировна</cp:lastModifiedBy>
  <cp:revision>2</cp:revision>
  <dcterms:created xsi:type="dcterms:W3CDTF">2026-08-24T07:18:00Z</dcterms:created>
  <dcterms:modified xsi:type="dcterms:W3CDTF">2026-08-24T07:39:00Z</dcterms:modified>
</cp:coreProperties>
</file>